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附件1：</w:t>
      </w:r>
      <w:bookmarkEnd w:id="0"/>
    </w:p>
    <w:p w:rsidR="0010333E" w:rsidRDefault="0010333E" w:rsidP="0010333E">
      <w:pPr>
        <w:pStyle w:val="a3"/>
        <w:spacing w:before="0" w:beforeAutospacing="0" w:after="0" w:afterAutospacing="0" w:line="420" w:lineRule="exac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河北省职业教育科学研究规划“十四五”规划</w:t>
      </w:r>
    </w:p>
    <w:p w:rsidR="0010333E" w:rsidRDefault="0010333E" w:rsidP="0010333E">
      <w:pPr>
        <w:pStyle w:val="a3"/>
        <w:spacing w:before="0" w:beforeAutospacing="0" w:afterLines="100" w:after="312" w:afterAutospacing="0" w:line="420" w:lineRule="exac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2021年度课题选题指南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1.××职业学校（院）助力乡村振兴战略的实践研究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县级职教中心建设机制、建设模式和功能研究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职业教育提升服务支柱产业及战略新兴产业能力的策略研究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混合所有制职业院校办学模式研究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职业教育集团实体化运作模式与机制研究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职业院校文化（含中华优秀传统文化、企业文化融入）建设研究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本科层次职业教育人才培养模式研究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中职学校与普通高中学分互认、学籍互转研究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职业院校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课程思政建设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10.职业院校专业认证、质量评价、动态调控机制研究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11.专业教学标准、课程质量标准及评价体系的构建研究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12.职业教育课程及课程内容更新机制的实践研究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13.职业院校活页式、工作手册式新型教材建设研究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14.职业院校公共文化素质教育平台课程体系的构建与研究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15.职业教育专业教学资源库和在线开放精品课程建设路径和使用研究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16.实训基地建设、管理、评价体制机制改革创新研究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17.实习实</w:t>
      </w:r>
      <w:proofErr w:type="gramStart"/>
      <w:r>
        <w:rPr>
          <w:rFonts w:ascii="仿宋_GB2312" w:eastAsia="仿宋_GB2312" w:hint="eastAsia"/>
          <w:sz w:val="32"/>
          <w:szCs w:val="32"/>
        </w:rPr>
        <w:t>训考核</w:t>
      </w:r>
      <w:proofErr w:type="gramEnd"/>
      <w:r>
        <w:rPr>
          <w:rFonts w:ascii="仿宋_GB2312" w:eastAsia="仿宋_GB2312" w:hint="eastAsia"/>
          <w:sz w:val="32"/>
          <w:szCs w:val="32"/>
        </w:rPr>
        <w:t>评价体系的改革与创新研究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18.职业院校结构化创新型教学团队建设研究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19.职业院校“双师型”教师评价研究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20.职业院校实</w:t>
      </w:r>
      <w:proofErr w:type="gramStart"/>
      <w:r>
        <w:rPr>
          <w:rFonts w:ascii="仿宋_GB2312" w:eastAsia="仿宋_GB2312" w:hint="eastAsia"/>
          <w:sz w:val="32"/>
          <w:szCs w:val="32"/>
        </w:rPr>
        <w:t>训指导</w:t>
      </w:r>
      <w:proofErr w:type="gramEnd"/>
      <w:r>
        <w:rPr>
          <w:rFonts w:ascii="仿宋_GB2312" w:eastAsia="仿宋_GB2312" w:hint="eastAsia"/>
          <w:sz w:val="32"/>
          <w:szCs w:val="32"/>
        </w:rPr>
        <w:t>教师队伍建设及管理研究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21.中等职业学校班主任能力比赛研究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22.职业院校学生创新精神和实践能力的评价体系建设研究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23.基于创新能力培养的教学方式方法改革研究与实践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24.校企联合招生、联合培养的现代学徒</w:t>
      </w:r>
      <w:proofErr w:type="gramStart"/>
      <w:r>
        <w:rPr>
          <w:rFonts w:ascii="仿宋_GB2312" w:eastAsia="仿宋_GB2312" w:hint="eastAsia"/>
          <w:sz w:val="32"/>
          <w:szCs w:val="32"/>
        </w:rPr>
        <w:t>制实践</w:t>
      </w:r>
      <w:proofErr w:type="gramEnd"/>
      <w:r>
        <w:rPr>
          <w:rFonts w:ascii="仿宋_GB2312" w:eastAsia="仿宋_GB2312" w:hint="eastAsia"/>
          <w:sz w:val="32"/>
          <w:szCs w:val="32"/>
        </w:rPr>
        <w:t>案例研究</w:t>
      </w:r>
    </w:p>
    <w:p w:rsidR="0010333E" w:rsidRDefault="0010333E" w:rsidP="0010333E">
      <w:pPr>
        <w:pStyle w:val="a3"/>
        <w:spacing w:before="0" w:beforeAutospacing="0" w:after="0" w:afterAutospacing="0"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25.国际视域（可按国别）的技术技能人才培养模式研究</w:t>
      </w:r>
    </w:p>
    <w:p w:rsidR="00945D53" w:rsidRPr="0010333E" w:rsidRDefault="0010333E" w:rsidP="0010333E">
      <w:pPr>
        <w:pStyle w:val="a3"/>
        <w:spacing w:before="0" w:beforeAutospacing="0" w:after="0" w:afterAutospacing="0" w:line="42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26.国际比较视域（可按国别）的现代学徒制研究</w:t>
      </w:r>
    </w:p>
    <w:sectPr w:rsidR="00945D53" w:rsidRPr="00103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E"/>
    <w:rsid w:val="0010333E"/>
    <w:rsid w:val="009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2021-03-24T07:15:00Z</dcterms:created>
  <dcterms:modified xsi:type="dcterms:W3CDTF">2021-03-24T07:16:00Z</dcterms:modified>
</cp:coreProperties>
</file>